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54A" w:rsidRDefault="00091729">
      <w:pPr>
        <w:spacing w:after="34"/>
        <w:ind w:left="2030" w:right="759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13"/>
        </w:rPr>
        <w:t>VOJENSKÁ LÁZEŇSKÁ A REKREAČNÍ ZAŘÍZENÍ, příspěvková organizace</w:t>
      </w:r>
    </w:p>
    <w:p w:rsidR="0019554A" w:rsidRDefault="00091729">
      <w:pPr>
        <w:spacing w:after="0"/>
        <w:ind w:left="2202" w:right="760" w:hanging="172"/>
        <w:jc w:val="center"/>
      </w:pPr>
      <w:r>
        <w:rPr>
          <w:rFonts w:ascii="Times New Roman" w:eastAsia="Times New Roman" w:hAnsi="Times New Roman" w:cs="Times New Roman"/>
          <w:sz w:val="13"/>
        </w:rPr>
        <w:t>CENÍK účastnických poplatků za rekreační pobyty s ozdravným programem pro bývalé vojáky z povolání a v další službě,  válečné veterány dle § 3 zákona č. 170/2002 Sb. platný od 3. ledna 2024</w:t>
      </w:r>
    </w:p>
    <w:tbl>
      <w:tblPr>
        <w:tblStyle w:val="TableGrid"/>
        <w:tblW w:w="10695" w:type="dxa"/>
        <w:tblInd w:w="-24" w:type="dxa"/>
        <w:tblCellMar>
          <w:top w:w="35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2916"/>
        <w:gridCol w:w="1063"/>
        <w:gridCol w:w="984"/>
        <w:gridCol w:w="905"/>
        <w:gridCol w:w="1027"/>
        <w:gridCol w:w="886"/>
        <w:gridCol w:w="923"/>
      </w:tblGrid>
      <w:tr w:rsidR="0019554A">
        <w:trPr>
          <w:trHeight w:val="260"/>
        </w:trPr>
        <w:tc>
          <w:tcPr>
            <w:tcW w:w="199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19554A" w:rsidRDefault="00091729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ZAŘÍZENÍ</w:t>
            </w:r>
          </w:p>
        </w:tc>
        <w:tc>
          <w:tcPr>
            <w:tcW w:w="2916" w:type="dxa"/>
            <w:vMerge w:val="restart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19554A" w:rsidRDefault="00091729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OBDOBÍ</w:t>
            </w:r>
          </w:p>
        </w:tc>
        <w:tc>
          <w:tcPr>
            <w:tcW w:w="4865" w:type="dxa"/>
            <w:gridSpan w:val="5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5B9BD5"/>
          </w:tcPr>
          <w:p w:rsidR="0019554A" w:rsidRDefault="00091729">
            <w:pPr>
              <w:spacing w:after="0"/>
              <w:ind w:left="1817"/>
            </w:pPr>
            <w:r>
              <w:rPr>
                <w:rFonts w:ascii="Times New Roman" w:eastAsia="Times New Roman" w:hAnsi="Times New Roman" w:cs="Times New Roman"/>
                <w:sz w:val="13"/>
              </w:rPr>
              <w:t>CENA ZA 1 OSOBU A NOC V KČ vč. DPH</w:t>
            </w:r>
          </w:p>
        </w:tc>
        <w:tc>
          <w:tcPr>
            <w:tcW w:w="923" w:type="dxa"/>
            <w:tcBorders>
              <w:top w:val="single" w:sz="9" w:space="0" w:color="000000"/>
              <w:left w:val="nil"/>
              <w:bottom w:val="single" w:sz="4" w:space="0" w:color="000000"/>
              <w:right w:val="single" w:sz="9" w:space="0" w:color="000000"/>
            </w:tcBorders>
            <w:shd w:val="clear" w:color="auto" w:fill="5B9BD5"/>
          </w:tcPr>
          <w:p w:rsidR="0019554A" w:rsidRDefault="0019554A"/>
        </w:tc>
      </w:tr>
      <w:tr w:rsidR="0019554A">
        <w:trPr>
          <w:trHeight w:val="39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19554A" w:rsidRDefault="00091729">
            <w:pPr>
              <w:spacing w:after="8"/>
              <w:ind w:left="84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UBYTOVÁNÍ vč. </w:t>
            </w:r>
          </w:p>
          <w:p w:rsidR="0019554A" w:rsidRDefault="000917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SNÍDANĚ (bez příspěvku MO)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19554A" w:rsidRDefault="000917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PŘÍSPĚVEK MO NA POBYT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19554A" w:rsidRDefault="000917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ÚHRADA VÁLEČNÉHO VETERÁNA ZA 1 NOC POBYTU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19554A" w:rsidRDefault="00091729">
            <w:pPr>
              <w:spacing w:after="8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PŘÍSPĚVĚK MO </w:t>
            </w:r>
          </w:p>
          <w:p w:rsidR="0019554A" w:rsidRDefault="000917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- úhrada programu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5B9BD5"/>
            <w:vAlign w:val="center"/>
          </w:tcPr>
          <w:p w:rsidR="0019554A" w:rsidRDefault="0009172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NEOBSAZENÉ LŮŽKO</w:t>
            </w:r>
          </w:p>
        </w:tc>
      </w:tr>
      <w:tr w:rsidR="0019554A">
        <w:trPr>
          <w:trHeight w:val="32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19554A" w:rsidRDefault="00091729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13"/>
              </w:rPr>
              <w:t>vč. polopenze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19554A" w:rsidRDefault="00091729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vč. plné penze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A" w:rsidRDefault="00091729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2"/>
              </w:rPr>
              <w:t>VZ Bedřichov - hotel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05.02. - 17.03., 20.12.2024 - 02.01.2025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1 079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894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1 024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19554A" w:rsidRDefault="0009172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360</w:t>
            </w:r>
          </w:p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03.01. - 04.02.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968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783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913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24.06. - 25.08.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921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736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866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18.03. - 23.06., 26.08. - 19.12.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884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699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829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A" w:rsidRDefault="00091729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2"/>
              </w:rPr>
              <w:t>VZ Bedřichov - depandance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05.02. - 17.03., 20.12.2024 - 02.01.2025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771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586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716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19554A" w:rsidRDefault="0009172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270</w:t>
            </w:r>
          </w:p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03.01. - 04.02.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762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577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707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24.06. - 25.08.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671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486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616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18.03. - 23.06., 26.08. - 19.12.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635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450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580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A" w:rsidRDefault="00091729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2"/>
              </w:rPr>
              <w:t>VZ Měřín - hotel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24.06. - 25.08.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749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879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19554A" w:rsidRDefault="0009172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360</w:t>
            </w:r>
          </w:p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20.05. - 23.06., 26.08. - 22.09., 27.12.2024 - 02.01.2025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833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648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778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03.01. - 19.05.. 23.09. - 26.12.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697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512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642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A" w:rsidRDefault="00091729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2"/>
              </w:rPr>
              <w:t>VZ Měřín - chata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24.06. - 25.08.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664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479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19554A" w:rsidRDefault="0009172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300</w:t>
            </w:r>
          </w:p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20.05. - 23.06., 26.08. - 22.09., 27.12.2024 - 02.01.2025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595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540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03.01. - 19.05.. 23.09. - 26.12.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493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438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A" w:rsidRDefault="00091729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2"/>
              </w:rPr>
              <w:t>VZ Bedřichov - Malý Šišák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05.02. - 17.03., 20.12.2024 - 02.01.2025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629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430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549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19554A" w:rsidRDefault="0009172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270</w:t>
            </w:r>
          </w:p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03.01. - 04.02.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568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369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488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24.06. - 25.08.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341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460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18.03. - 23.06., 26.08. - 19.12.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491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292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411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A" w:rsidRDefault="00091729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2"/>
              </w:rPr>
              <w:t>VZ Dyje - Vranov hotel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01.07. - 18.08.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615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734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19554A" w:rsidRDefault="0009172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360</w:t>
            </w:r>
          </w:p>
        </w:tc>
      </w:tr>
      <w:tr w:rsidR="0019554A">
        <w:trPr>
          <w:trHeight w:val="206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15.04. - 30.06., 19.08. - 27.10., 27.12.2024 - 02.01.2025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649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450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569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03.01. - 14.04., 28.10. - 26.12.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523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A" w:rsidRDefault="00091729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2"/>
              </w:rPr>
              <w:t>VZ Dyje - Vranov chata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01.07. - 18.08.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564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365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484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19554A" w:rsidRDefault="0009172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300</w:t>
            </w:r>
          </w:p>
        </w:tc>
      </w:tr>
      <w:tr w:rsidR="0019554A">
        <w:trPr>
          <w:trHeight w:val="199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15.04. - 30.06., 19.08. - 27.10., 27.12.2024 - 02.01.2025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476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277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396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03.01. - 14.04., 28.10. - 26.12.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389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190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A" w:rsidRDefault="00091729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2"/>
              </w:rPr>
              <w:t>VZ Dyje - Bítov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01.07. - 18.08.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499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419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19554A" w:rsidRDefault="0009172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270</w:t>
            </w:r>
          </w:p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03.01. - 30.06., 19.08.2024 - 02.01.2025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226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345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216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A" w:rsidRDefault="00091729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2"/>
              </w:rPr>
              <w:t>VZ Ovčárna pod Pradědem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08.01. - 21.04., 24.06. - 25.08., 20.12.2024 - 02.01.2025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532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660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19554A" w:rsidRDefault="0009172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360</w:t>
            </w:r>
          </w:p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03.01. - 07.01., 26.08. - 22.09.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656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468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596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22.04. - 23.06., 23.09. - 19.12.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628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568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A" w:rsidRDefault="00091729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2"/>
              </w:rPr>
              <w:t>VLL Jeseník - Silesie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27.12.2024 - 02.01.2025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803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623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757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19554A" w:rsidRDefault="0009172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360</w:t>
            </w:r>
          </w:p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24.06. - 18.08.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823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643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777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03.01. - 17.03., 29.04. - 23.06., 19.08. - 22.09.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705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525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659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18.03. - 28.04., 23.09. - 26.12.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618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438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572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A" w:rsidRDefault="00091729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2"/>
              </w:rPr>
              <w:t>VLL Karlovy Vary - Bellevue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24.06. - 07.07., 27.12.2024 - 02.01.2025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776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577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696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19554A" w:rsidRDefault="0009172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330</w:t>
            </w:r>
          </w:p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22.04. - 23.06., 08.07. - 22.09.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674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475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594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03.01. - 21.04., 23.09. - 26.12.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555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356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475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A" w:rsidRDefault="00091729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VLL Karlovy Vary - Sadový Pramen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24.06. - 07.07., 27.12.2024 - 02.01.2025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1 134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954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1 088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19554A" w:rsidRDefault="0009172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400</w:t>
            </w:r>
          </w:p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08.04. - 23.06. , 08.07. - 29.09.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1 050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870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1 004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30.09. - 27.10.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906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726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860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03.01. - 07.04., 28.10. - 26.12.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762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582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716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A" w:rsidRDefault="00091729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2"/>
              </w:rPr>
              <w:t>VLL Teplice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29.04. - 29.09., 27.12.2024 - 02.01.2025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1 071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891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1 025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19554A" w:rsidRDefault="0009172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400</w:t>
            </w:r>
          </w:p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01.04. - 28.04., 30.09. - 10.11.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928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748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882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03.01. - 31.03., 11.11. - 26.12.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786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740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92"/>
        </w:trPr>
        <w:tc>
          <w:tcPr>
            <w:tcW w:w="1992" w:type="dxa"/>
            <w:vMerge w:val="restart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554A" w:rsidRDefault="00091729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2"/>
              </w:rPr>
              <w:t>VLL Františkovy Lázně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29.04. - 29.09., 27.12.2024 - 02.01.2025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1 071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891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1 025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19554A" w:rsidRDefault="0009172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400</w:t>
            </w:r>
          </w:p>
        </w:tc>
      </w:tr>
      <w:tr w:rsidR="0019554A">
        <w:trPr>
          <w:trHeight w:val="16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01.04. - 28.04., 30.09. - 10.11.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925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745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879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168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19554A"/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03.01. - 31.03., 11.11. - 26.12.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779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-350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599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733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600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19554A" w:rsidRDefault="0019554A"/>
        </w:tc>
      </w:tr>
      <w:tr w:rsidR="0019554A">
        <w:trPr>
          <w:trHeight w:val="200"/>
        </w:trPr>
        <w:tc>
          <w:tcPr>
            <w:tcW w:w="1992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12"/>
              </w:rPr>
              <w:t>VRÚ Slapy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2"/>
              </w:rPr>
              <w:t>03.01.2024 - 02.01.2025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1 176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1 572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19554A" w:rsidRDefault="0009172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950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</w:tcPr>
          <w:p w:rsidR="0019554A" w:rsidRDefault="00091729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>-</w:t>
            </w:r>
          </w:p>
        </w:tc>
      </w:tr>
    </w:tbl>
    <w:p w:rsidR="0019554A" w:rsidRDefault="00091729">
      <w:pPr>
        <w:spacing w:after="3"/>
      </w:pPr>
      <w:r>
        <w:rPr>
          <w:rFonts w:ascii="Times New Roman" w:eastAsia="Times New Roman" w:hAnsi="Times New Roman" w:cs="Times New Roman"/>
          <w:sz w:val="13"/>
        </w:rPr>
        <w:t>Poznámky:</w:t>
      </w:r>
    </w:p>
    <w:p w:rsidR="0019554A" w:rsidRDefault="00091729">
      <w:pPr>
        <w:numPr>
          <w:ilvl w:val="0"/>
          <w:numId w:val="1"/>
        </w:numPr>
        <w:spacing w:after="4" w:line="265" w:lineRule="auto"/>
        <w:ind w:hanging="137"/>
      </w:pPr>
      <w:r>
        <w:rPr>
          <w:rFonts w:ascii="Times New Roman" w:eastAsia="Times New Roman" w:hAnsi="Times New Roman" w:cs="Times New Roman"/>
          <w:sz w:val="13"/>
        </w:rPr>
        <w:t>Ceny jsou uvedeny v Kč vč. DPH, pokud služba dle platných právních předpisů podléhá dani z přidané hodnoty.</w:t>
      </w:r>
    </w:p>
    <w:p w:rsidR="0019554A" w:rsidRDefault="00091729">
      <w:pPr>
        <w:numPr>
          <w:ilvl w:val="0"/>
          <w:numId w:val="1"/>
        </w:numPr>
        <w:spacing w:after="4" w:line="265" w:lineRule="auto"/>
        <w:ind w:hanging="137"/>
      </w:pPr>
      <w:r>
        <w:rPr>
          <w:rFonts w:ascii="Times New Roman" w:eastAsia="Times New Roman" w:hAnsi="Times New Roman" w:cs="Times New Roman"/>
          <w:sz w:val="13"/>
        </w:rPr>
        <w:t>Pobyt je možné poskytnout v nepřetržité době trvání 6 až 13 nocí s polopenzí nebo plnou penzí (u VRÚ Slapy pouze lůžko ve dvoulůžkovém pokoji na 13 nocí a s plnou penzí).</w:t>
      </w:r>
    </w:p>
    <w:p w:rsidR="0019554A" w:rsidRDefault="00091729">
      <w:pPr>
        <w:numPr>
          <w:ilvl w:val="0"/>
          <w:numId w:val="1"/>
        </w:numPr>
        <w:spacing w:after="2711" w:line="265" w:lineRule="auto"/>
        <w:ind w:hanging="137"/>
      </w:pPr>
      <w:r>
        <w:rPr>
          <w:rFonts w:ascii="Times New Roman" w:eastAsia="Times New Roman" w:hAnsi="Times New Roman" w:cs="Times New Roman"/>
          <w:sz w:val="13"/>
        </w:rPr>
        <w:t>V případě požadavku na dokoupení obědů v průběhu pobytu u pobytů s polopenzí, se hradí cena oběda stanovená ceníkem ubytovacích služeb zařízení.4) Ceny nezahrnují místní poplatky - poplatky z pobytu, ve výši stanovené místním úřadem.</w:t>
      </w:r>
    </w:p>
    <w:p w:rsidR="0019554A" w:rsidRDefault="00091729">
      <w:pPr>
        <w:spacing w:after="37"/>
        <w:ind w:left="-26" w:right="-1281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793993" cy="6097"/>
                <wp:effectExtent l="0" t="0" r="0" b="0"/>
                <wp:docPr id="11568" name="Group 11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3993" cy="6097"/>
                          <a:chOff x="0" y="0"/>
                          <a:chExt cx="6793993" cy="6097"/>
                        </a:xfrm>
                      </wpg:grpSpPr>
                      <wps:wsp>
                        <wps:cNvPr id="12707" name="Shape 12707"/>
                        <wps:cNvSpPr/>
                        <wps:spPr>
                          <a:xfrm>
                            <a:off x="0" y="0"/>
                            <a:ext cx="67939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993" h="9144">
                                <a:moveTo>
                                  <a:pt x="0" y="0"/>
                                </a:moveTo>
                                <a:lnTo>
                                  <a:pt x="6793993" y="0"/>
                                </a:lnTo>
                                <a:lnTo>
                                  <a:pt x="67939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68" style="width:534.96pt;height:0.480042pt;mso-position-horizontal-relative:char;mso-position-vertical-relative:line" coordsize="67939,60">
                <v:shape id="Shape 12708" style="position:absolute;width:67939;height:91;left:0;top:0;" coordsize="6793993,9144" path="m0,0l6793993,0l67939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9554A" w:rsidRDefault="00091729">
      <w:pPr>
        <w:spacing w:after="3" w:line="290" w:lineRule="auto"/>
        <w:ind w:left="2366" w:right="1086" w:hanging="10"/>
        <w:jc w:val="center"/>
      </w:pPr>
      <w:r>
        <w:rPr>
          <w:rFonts w:ascii="Times New Roman" w:eastAsia="Times New Roman" w:hAnsi="Times New Roman" w:cs="Times New Roman"/>
          <w:sz w:val="12"/>
        </w:rPr>
        <w:t>Vojenská lázeňská a rekreační zařízení, příspěvková organizace, Magnitogorská 1494/12, 101 00 Praha 10 - Vršovice IČO: 00000582, DIČ: CZ00000582</w:t>
      </w:r>
    </w:p>
    <w:p w:rsidR="0019554A" w:rsidRDefault="00091729">
      <w:pPr>
        <w:spacing w:after="3" w:line="290" w:lineRule="auto"/>
        <w:ind w:left="2957" w:right="1677" w:hanging="10"/>
        <w:jc w:val="center"/>
      </w:pPr>
      <w:r>
        <w:rPr>
          <w:rFonts w:ascii="Times New Roman" w:eastAsia="Times New Roman" w:hAnsi="Times New Roman" w:cs="Times New Roman"/>
          <w:sz w:val="12"/>
        </w:rPr>
        <w:t>Organizace je zapsána u živnostenského odboru Úřadu městské části Praha 10. www.volareza.cz</w:t>
      </w:r>
    </w:p>
    <w:sectPr w:rsidR="0019554A">
      <w:pgSz w:w="11906" w:h="16838"/>
      <w:pgMar w:top="1440" w:right="1893" w:bottom="1435" w:left="6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C0900"/>
    <w:multiLevelType w:val="hybridMultilevel"/>
    <w:tmpl w:val="063EC122"/>
    <w:lvl w:ilvl="0" w:tplc="EEAAB7DC">
      <w:start w:val="1"/>
      <w:numFmt w:val="decimal"/>
      <w:lvlText w:val="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200DC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C98480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EF264A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2BD607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3DE4E4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6C9C26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FE5A7A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346208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54A"/>
    <w:rsid w:val="00091729"/>
    <w:rsid w:val="0019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1F0D6-B765-4742-B19D-164DB856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VLRZ ceník pobyty VV RMO 82 od 3.1.2024.xlsx</vt:lpstr>
    </vt:vector>
  </TitlesOfParts>
  <Company>Ministerstvo obrany - Armada Ceske republiky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VLRZ ceník pobyty VV RMO 82 od 3.1.2024.xlsx</dc:title>
  <dc:subject/>
  <dc:creator>Jindrová Martina</dc:creator>
  <cp:keywords/>
  <cp:lastModifiedBy>Internet MOA</cp:lastModifiedBy>
  <cp:revision>2</cp:revision>
  <dcterms:created xsi:type="dcterms:W3CDTF">2023-12-20T12:37:00Z</dcterms:created>
  <dcterms:modified xsi:type="dcterms:W3CDTF">2023-12-20T12:37:00Z</dcterms:modified>
</cp:coreProperties>
</file>